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632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2632"/>
      </w:tblGrid>
      <w:tr>
        <w:trPr>
          <w:cantSplit w:val="true"/>
        </w:trPr>
        <w:tc>
          <w:tcPr>
            <w:tcW w:w="26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cantSplit w:val="true"/>
        </w:trPr>
        <w:tc>
          <w:tcPr>
            <w:tcW w:w="2632" w:type="dxa"/>
            <w:tcBorders/>
          </w:tcPr>
          <w:p>
            <w:pPr>
              <w:pStyle w:val="Normal"/>
              <w:spacing w:before="0" w:after="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(пометка)</w:t>
            </w:r>
          </w:p>
        </w:tc>
      </w:tr>
    </w:tbl>
    <w:p>
      <w:pPr>
        <w:pStyle w:val="Normal"/>
        <w:spacing w:before="0" w:after="18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672" w:type="dxa"/>
        <w:jc w:val="left"/>
        <w:tblInd w:w="6691" w:type="dxa"/>
        <w:tblLayout w:type="fixed"/>
        <w:tblCellMar>
          <w:top w:w="0" w:type="dxa"/>
          <w:left w:w="0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991"/>
        <w:gridCol w:w="680"/>
      </w:tblGrid>
      <w:tr>
        <w:trPr/>
        <w:tc>
          <w:tcPr>
            <w:tcW w:w="991" w:type="dxa"/>
            <w:tcBorders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680" w:type="dxa"/>
            <w:tcBorders>
              <w:bottom w:val="single" w:sz="4" w:space="0" w:color="000000"/>
            </w:tcBorders>
            <w:tcMar>
              <w:left w:w="28" w:type="dxa"/>
            </w:tcMar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before="360" w:after="0"/>
        <w:ind w:left="4082"/>
        <w:jc w:val="center"/>
        <w:rPr>
          <w:sz w:val="27"/>
          <w:szCs w:val="27"/>
        </w:rPr>
      </w:pPr>
      <w:r>
        <w:rPr>
          <w:sz w:val="27"/>
          <w:szCs w:val="27"/>
        </w:rPr>
        <w:t>УТВЕРЖДАЮ</w:t>
      </w:r>
    </w:p>
    <w:p>
      <w:pPr>
        <w:pStyle w:val="Normal"/>
        <w:ind w:left="4082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spacing w:before="0" w:after="60"/>
        <w:ind w:left="4082"/>
        <w:jc w:val="center"/>
        <w:rPr>
          <w:sz w:val="19"/>
          <w:szCs w:val="19"/>
        </w:rPr>
      </w:pPr>
      <w:r>
        <w:rPr>
          <w:sz w:val="19"/>
          <w:szCs w:val="19"/>
        </w:rPr>
        <w:t>(организатор антитеррористической защищенности торгового объекта (территории))</w:t>
      </w:r>
    </w:p>
    <w:tbl>
      <w:tblPr>
        <w:tblW w:w="4876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2210"/>
        <w:gridCol w:w="113"/>
        <w:gridCol w:w="2553"/>
      </w:tblGrid>
      <w:tr>
        <w:trPr/>
        <w:tc>
          <w:tcPr>
            <w:tcW w:w="221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/>
        <w:tc>
          <w:tcPr>
            <w:tcW w:w="2210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3999" w:type="dxa"/>
        <w:jc w:val="left"/>
        <w:tblInd w:w="453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227"/>
        <w:gridCol w:w="454"/>
        <w:gridCol w:w="255"/>
        <w:gridCol w:w="1928"/>
        <w:gridCol w:w="397"/>
        <w:gridCol w:w="398"/>
        <w:gridCol w:w="339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»</w:t>
            </w:r>
          </w:p>
        </w:tc>
        <w:tc>
          <w:tcPr>
            <w:tcW w:w="192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39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</w:tr>
    </w:tbl>
    <w:p>
      <w:pPr>
        <w:pStyle w:val="Normal"/>
        <w:spacing w:before="0" w:after="48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93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308"/>
        <w:gridCol w:w="198"/>
        <w:gridCol w:w="4424"/>
      </w:tblGrid>
      <w:tr>
        <w:trPr/>
        <w:tc>
          <w:tcPr>
            <w:tcW w:w="4308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СОГЛАСОВАНО</w:t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424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СОГЛАСОВАНО</w:t>
            </w:r>
          </w:p>
        </w:tc>
      </w:tr>
      <w:tr>
        <w:trPr/>
        <w:tc>
          <w:tcPr>
            <w:tcW w:w="430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42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/>
        <w:tc>
          <w:tcPr>
            <w:tcW w:w="4308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(руководитель территориального органа</w:t>
              <w:br/>
              <w:t>безопасности либо уполномоченное им</w:t>
              <w:br/>
              <w:t>должностное лицо)</w:t>
            </w:r>
          </w:p>
        </w:tc>
        <w:tc>
          <w:tcPr>
            <w:tcW w:w="198" w:type="dxa"/>
            <w:tcBorders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42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bookmarkStart w:id="0" w:name="OLE_LINK2"/>
            <w:bookmarkStart w:id="1" w:name="OLE_LINK1"/>
            <w:r>
              <w:rPr>
                <w:sz w:val="19"/>
                <w:szCs w:val="19"/>
              </w:rP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 либо уполномоченное им должностное лицо)</w:t>
            </w:r>
            <w:bookmarkEnd w:id="0"/>
            <w:bookmarkEnd w:id="1"/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93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644"/>
        <w:gridCol w:w="114"/>
        <w:gridCol w:w="2551"/>
        <w:gridCol w:w="198"/>
        <w:gridCol w:w="1702"/>
        <w:gridCol w:w="113"/>
        <w:gridCol w:w="2607"/>
      </w:tblGrid>
      <w:tr>
        <w:trPr>
          <w:cantSplit w:val="true"/>
        </w:trPr>
        <w:tc>
          <w:tcPr>
            <w:tcW w:w="16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4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cantSplit w:val="true"/>
        </w:trPr>
        <w:tc>
          <w:tcPr>
            <w:tcW w:w="164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  <w:tc>
          <w:tcPr>
            <w:tcW w:w="19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07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59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97"/>
        <w:gridCol w:w="455"/>
        <w:gridCol w:w="255"/>
        <w:gridCol w:w="1985"/>
        <w:gridCol w:w="397"/>
        <w:gridCol w:w="396"/>
        <w:gridCol w:w="851"/>
        <w:gridCol w:w="228"/>
        <w:gridCol w:w="453"/>
        <w:gridCol w:w="256"/>
        <w:gridCol w:w="1984"/>
        <w:gridCol w:w="397"/>
        <w:gridCol w:w="397"/>
        <w:gridCol w:w="340"/>
      </w:tblGrid>
      <w:tr>
        <w:trPr/>
        <w:tc>
          <w:tcPr>
            <w:tcW w:w="1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</w:p>
        </w:tc>
        <w:tc>
          <w:tcPr>
            <w:tcW w:w="4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  <w:tc>
          <w:tcPr>
            <w:tcW w:w="228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</w:p>
        </w:tc>
        <w:tc>
          <w:tcPr>
            <w:tcW w:w="4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6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</w:tr>
    </w:tbl>
    <w:p>
      <w:pPr>
        <w:pStyle w:val="Normal"/>
        <w:spacing w:before="0" w:after="36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93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308"/>
        <w:gridCol w:w="198"/>
        <w:gridCol w:w="4424"/>
      </w:tblGrid>
      <w:tr>
        <w:trPr/>
        <w:tc>
          <w:tcPr>
            <w:tcW w:w="4308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СОГЛАСОВАНО</w:t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424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СОГЛАСОВАНО</w:t>
            </w:r>
          </w:p>
        </w:tc>
      </w:tr>
      <w:tr>
        <w:trPr/>
        <w:tc>
          <w:tcPr>
            <w:tcW w:w="430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42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/>
        <w:tc>
          <w:tcPr>
            <w:tcW w:w="4308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(руководитель территориального органа</w:t>
              <w:br/>
              <w:t>МЧС России либо уполномоченное им</w:t>
              <w:br/>
              <w:t>должностное лицо)</w:t>
            </w:r>
          </w:p>
        </w:tc>
        <w:tc>
          <w:tcPr>
            <w:tcW w:w="198" w:type="dxa"/>
            <w:tcBorders/>
          </w:tcPr>
          <w:p>
            <w:pPr>
              <w:pStyle w:val="Normal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42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(руководитель исполнительного органа субъекта Российской Федерации либо уполномоченное им должностное лицо)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930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644"/>
        <w:gridCol w:w="114"/>
        <w:gridCol w:w="2551"/>
        <w:gridCol w:w="198"/>
        <w:gridCol w:w="1702"/>
        <w:gridCol w:w="113"/>
        <w:gridCol w:w="2607"/>
      </w:tblGrid>
      <w:tr>
        <w:trPr>
          <w:cantSplit w:val="true"/>
        </w:trPr>
        <w:tc>
          <w:tcPr>
            <w:tcW w:w="16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4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98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cantSplit w:val="true"/>
        </w:trPr>
        <w:tc>
          <w:tcPr>
            <w:tcW w:w="164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  <w:tc>
          <w:tcPr>
            <w:tcW w:w="198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07" w:type="dxa"/>
            <w:tcBorders/>
          </w:tcPr>
          <w:p>
            <w:pPr>
              <w:pStyle w:val="Normal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859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197"/>
        <w:gridCol w:w="455"/>
        <w:gridCol w:w="255"/>
        <w:gridCol w:w="1985"/>
        <w:gridCol w:w="397"/>
        <w:gridCol w:w="396"/>
        <w:gridCol w:w="851"/>
        <w:gridCol w:w="228"/>
        <w:gridCol w:w="453"/>
        <w:gridCol w:w="256"/>
        <w:gridCol w:w="1984"/>
        <w:gridCol w:w="397"/>
        <w:gridCol w:w="397"/>
        <w:gridCol w:w="340"/>
      </w:tblGrid>
      <w:tr>
        <w:trPr/>
        <w:tc>
          <w:tcPr>
            <w:tcW w:w="1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</w:p>
        </w:tc>
        <w:tc>
          <w:tcPr>
            <w:tcW w:w="45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  <w:tc>
          <w:tcPr>
            <w:tcW w:w="228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</w:p>
        </w:tc>
        <w:tc>
          <w:tcPr>
            <w:tcW w:w="4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256" w:type="dxa"/>
            <w:tcBorders/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</w:tr>
    </w:tbl>
    <w:p>
      <w:pPr>
        <w:pStyle w:val="Normal"/>
        <w:jc w:val="center"/>
        <w:rPr>
          <w:bCs/>
          <w:sz w:val="28"/>
          <w:szCs w:val="28"/>
        </w:rPr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ПАСПОРТ БЕЗОПАСНОСТИ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торгового объекта (территории)</w:t>
      </w:r>
    </w:p>
    <w:p>
      <w:pPr>
        <w:pStyle w:val="Normal"/>
        <w:ind w:left="2495" w:right="2495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spacing w:before="0" w:after="120"/>
        <w:ind w:left="2495" w:right="2495"/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населенного пункта)</w:t>
      </w:r>
    </w:p>
    <w:tbl>
      <w:tblPr>
        <w:tblW w:w="110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68"/>
        <w:gridCol w:w="398"/>
        <w:gridCol w:w="340"/>
      </w:tblGrid>
      <w:tr>
        <w:trPr/>
        <w:tc>
          <w:tcPr>
            <w:tcW w:w="368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</w:tr>
    </w:tbl>
    <w:p>
      <w:pPr>
        <w:pStyle w:val="Normal"/>
        <w:spacing w:before="240" w:after="120"/>
        <w:jc w:val="center"/>
        <w:rPr>
          <w:sz w:val="27"/>
          <w:szCs w:val="27"/>
        </w:rPr>
      </w:pPr>
      <w:r>
        <w:rPr/>
      </w:r>
      <w:r>
        <w:br w:type="page"/>
      </w:r>
    </w:p>
    <w:p>
      <w:pPr>
        <w:pStyle w:val="Normal"/>
        <w:spacing w:before="240" w:after="120"/>
        <w:jc w:val="center"/>
        <w:rPr>
          <w:sz w:val="27"/>
          <w:szCs w:val="27"/>
        </w:rPr>
      </w:pPr>
      <w:r>
        <w:rPr>
          <w:sz w:val="27"/>
          <w:szCs w:val="27"/>
        </w:rPr>
        <w:t>I. Общие сведения о торговом объекте (территории)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1.  </w:t>
      </w:r>
    </w:p>
    <w:p>
      <w:pPr>
        <w:pStyle w:val="Normal"/>
        <w:pBdr>
          <w:top w:val="single" w:sz="4" w:space="1" w:color="000000"/>
        </w:pBdr>
        <w:ind w:left="340"/>
        <w:jc w:val="center"/>
        <w:rPr>
          <w:sz w:val="19"/>
          <w:szCs w:val="19"/>
        </w:rPr>
      </w:pPr>
      <w:r>
        <w:rPr>
          <w:sz w:val="19"/>
          <w:szCs w:val="19"/>
        </w:rPr>
        <w:t>(адрес места расположения торгового объекта (территории)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(категория торгового объекта (территории)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(основное функциональное назначение, дата и реквизиты решения об отнесении к торговому объекту (территории)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(сведения о правообладателе торгового объекта (территории), фамилия, имя и отчество (при наличии), телефоны, адрес электронной почты)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(общая площадь (кв. метров), протяженность периметра (метров)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(результаты мониторинга количества людей (сотрудников, посетителей и др.), одновременно</w:t>
        <w:br/>
        <w:t>находящихся на торговом объекте (территории)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(характеристика территории, здания, сооружения и помещения (этажность, количество входов,</w:t>
        <w:br/>
        <w:t>возможность проникновения через другие здания, сооружения и помещения)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(организации, обеспечивающие охрану и правопорядок на торговом объекте (территории), фамилия,</w:t>
        <w:br/>
        <w:t>имя и отчество (при наличии) руководителей, служебный, мобильный, домашний телефоны)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(краткая характеристика местности в районе расположения торгового объекта (территории), рельеф)</w:t>
      </w:r>
    </w:p>
    <w:p>
      <w:pPr>
        <w:pStyle w:val="Normal"/>
        <w:spacing w:before="360" w:after="24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Сведения об объектах, расположенных на торговом объекте (территории)</w:t>
      </w:r>
    </w:p>
    <w:tbl>
      <w:tblPr>
        <w:tblW w:w="8958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09"/>
        <w:gridCol w:w="1872"/>
        <w:gridCol w:w="2835"/>
        <w:gridCol w:w="1814"/>
        <w:gridCol w:w="1928"/>
      </w:tblGrid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</w:t>
              <w:softHyphen/>
              <w:t>вание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объекта, сведения о форме собственности, владельце (руководителе), режим работы объекта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расположе</w:t>
              <w:softHyphen/>
              <w:t>ния объекта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технической укреплен</w:t>
              <w:softHyphen/>
              <w:t>ности и организации охраны объекта</w:t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spacing w:before="360" w:after="24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3. </w:t>
      </w:r>
      <w:r>
        <w:rPr>
          <w:spacing w:val="2"/>
          <w:sz w:val="27"/>
          <w:szCs w:val="27"/>
        </w:rPr>
        <w:t xml:space="preserve">Сведения об объектах, расположенных в непосредственной близости </w:t>
      </w:r>
      <w:r>
        <w:rPr>
          <w:sz w:val="27"/>
          <w:szCs w:val="27"/>
        </w:rPr>
        <w:t>к торговому объекту (территории)</w:t>
      </w:r>
    </w:p>
    <w:tbl>
      <w:tblPr>
        <w:tblW w:w="896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67"/>
        <w:gridCol w:w="1984"/>
        <w:gridCol w:w="2552"/>
        <w:gridCol w:w="1986"/>
        <w:gridCol w:w="1871"/>
      </w:tblGrid>
      <w:tr>
        <w:trPr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объекта по видам значимости </w:t>
              <w:br/>
              <w:t>и опасности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 объекта (метров)</w:t>
            </w:r>
          </w:p>
        </w:tc>
      </w:tr>
      <w:tr>
        <w:trPr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24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 Размещение торгового объекта (территории) по отношению к транспортным коммуникациям</w:t>
      </w:r>
    </w:p>
    <w:tbl>
      <w:tblPr>
        <w:tblW w:w="8958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09"/>
        <w:gridCol w:w="4394"/>
        <w:gridCol w:w="1957"/>
        <w:gridCol w:w="2097"/>
      </w:tblGrid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транспорта</w:t>
              <w:br/>
              <w:t>и транспортных коммуникаций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</w:t>
              <w:softHyphen/>
              <w:t>ние объекта транспортной коммуника</w:t>
              <w:softHyphen/>
              <w:t>ции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 транспортных коммуникаций (метров)</w:t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Автомобильный (магистрали, шоссе, дороги, автовокзалы, автостанции)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4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(морские и речные порты, причалы)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Метрополитен (станции и</w:t>
              <w:br/>
              <w:t>вестибюли станций)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24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5. Сведения об организациях, осуществляющих обслуживание торгового объекта (территории)</w:t>
      </w:r>
    </w:p>
    <w:tbl>
      <w:tblPr>
        <w:tblW w:w="896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67"/>
        <w:gridCol w:w="3686"/>
        <w:gridCol w:w="2353"/>
        <w:gridCol w:w="235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деятельности по обслужи</w:t>
              <w:softHyphen/>
              <w:t>ванию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проведения работ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spacing w:before="36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6. Сведения о потенциально опасных участках и (или) критических элементах торгового объекта (территории)</w:t>
      </w:r>
    </w:p>
    <w:p>
      <w:pPr>
        <w:pStyle w:val="Normal"/>
        <w:keepNext w:val="true"/>
        <w:spacing w:before="0" w:after="120"/>
        <w:jc w:val="right"/>
        <w:rPr>
          <w:sz w:val="27"/>
          <w:szCs w:val="27"/>
        </w:rPr>
      </w:pPr>
      <w:r>
        <w:rPr>
          <w:sz w:val="27"/>
          <w:szCs w:val="27"/>
        </w:rPr>
        <w:t>Таблица 1</w:t>
      </w:r>
    </w:p>
    <w:tbl>
      <w:tblPr>
        <w:tblW w:w="532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67"/>
        <w:gridCol w:w="2948"/>
        <w:gridCol w:w="18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потенциально опасного участка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работающих человек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right"/>
        <w:rPr>
          <w:sz w:val="27"/>
          <w:szCs w:val="27"/>
        </w:rPr>
      </w:pPr>
      <w:r>
        <w:rPr>
          <w:sz w:val="27"/>
          <w:szCs w:val="27"/>
        </w:rPr>
        <w:t>Таблица 2</w:t>
      </w:r>
    </w:p>
    <w:tbl>
      <w:tblPr>
        <w:tblW w:w="532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67"/>
        <w:gridCol w:w="2948"/>
        <w:gridCol w:w="18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работающих человек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7. Возможные противоправные действия на торговом объекте (территории):</w:t>
      </w:r>
    </w:p>
    <w:p>
      <w:pPr>
        <w:pStyle w:val="Normal"/>
        <w:tabs>
          <w:tab w:val="clear" w:pos="720"/>
          <w:tab w:val="right" w:pos="8931" w:leader="none"/>
        </w:tabs>
        <w:ind w:left="567"/>
        <w:rPr>
          <w:sz w:val="27"/>
          <w:szCs w:val="27"/>
        </w:rPr>
      </w:pPr>
      <w:r>
        <w:rPr>
          <w:sz w:val="27"/>
          <w:szCs w:val="27"/>
        </w:rPr>
        <w:t xml:space="preserve">а)  </w:t>
        <w:tab/>
        <w:t>;</w:t>
      </w:r>
    </w:p>
    <w:p>
      <w:pPr>
        <w:pStyle w:val="Normal"/>
        <w:pBdr>
          <w:top w:val="single" w:sz="4" w:space="1" w:color="000000"/>
        </w:pBdr>
        <w:ind w:left="919" w:right="113"/>
        <w:jc w:val="center"/>
        <w:rPr>
          <w:sz w:val="19"/>
          <w:szCs w:val="19"/>
        </w:rPr>
      </w:pPr>
      <w:r>
        <w:rPr>
          <w:sz w:val="19"/>
          <w:szCs w:val="19"/>
        </w:rPr>
        <w:t>(описание возможных противоправных действий (совершение взрыва, поджога или иных действий, направленных на причинение вреда жизни и здоровью людей, разрушение расположенных в торговом объекте (территории) сооружений или угроза совершения</w:t>
        <w:br/>
        <w:t>указанных действий, захват заложников, вывод из строя различных коммуникаций или несанкционированное вмешательство в их работу, иные ситуации)</w:t>
      </w:r>
    </w:p>
    <w:p>
      <w:pPr>
        <w:pStyle w:val="Normal"/>
        <w:tabs>
          <w:tab w:val="clear" w:pos="720"/>
          <w:tab w:val="right" w:pos="8931" w:leader="none"/>
        </w:tabs>
        <w:ind w:left="567"/>
        <w:rPr>
          <w:sz w:val="27"/>
          <w:szCs w:val="27"/>
        </w:rPr>
      </w:pPr>
      <w:r>
        <w:rPr>
          <w:sz w:val="27"/>
          <w:szCs w:val="27"/>
        </w:rPr>
        <w:t xml:space="preserve">б)  </w:t>
      </w:r>
    </w:p>
    <w:p>
      <w:pPr>
        <w:pStyle w:val="Normal"/>
        <w:pBdr>
          <w:top w:val="single" w:sz="4" w:space="1" w:color="000000"/>
        </w:pBdr>
        <w:ind w:left="930"/>
        <w:jc w:val="center"/>
        <w:rPr>
          <w:sz w:val="19"/>
          <w:szCs w:val="19"/>
        </w:rPr>
      </w:pPr>
      <w:r>
        <w:rPr>
          <w:sz w:val="19"/>
          <w:szCs w:val="19"/>
        </w:rPr>
        <w:t>(зафиксированные аварийные ситуации, происшествия и противоправные действия на торговом объекте (территории) или в районе его расположения, их краткая характеристика)</w:t>
      </w:r>
    </w:p>
    <w:p>
      <w:pPr>
        <w:pStyle w:val="Normal"/>
        <w:spacing w:before="12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8. Оценка социально-экономических последствий террористического акта на торговом объекте (территории)</w:t>
      </w:r>
    </w:p>
    <w:tbl>
      <w:tblPr>
        <w:tblW w:w="8959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67"/>
        <w:gridCol w:w="2437"/>
        <w:gridCol w:w="3289"/>
        <w:gridCol w:w="266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Террористическая угроза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Прогнозируемое количество людей, которые могут погибнуть или получить вред здоровью на данных объектах (территориях) в результате террористического акта (человек)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террористического акта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9. Силы и средства, привлекаемые для обеспечения антитеррористической защищенности торгового объекта (территории):</w:t>
      </w:r>
    </w:p>
    <w:p>
      <w:pPr>
        <w:pStyle w:val="Normal"/>
        <w:ind w:left="567"/>
        <w:rPr>
          <w:sz w:val="27"/>
          <w:szCs w:val="27"/>
        </w:rPr>
      </w:pPr>
      <w:r>
        <w:rPr>
          <w:sz w:val="27"/>
          <w:szCs w:val="27"/>
        </w:rPr>
        <w:t>а) состав сил</w:t>
      </w:r>
    </w:p>
    <w:p>
      <w:pPr>
        <w:pStyle w:val="Normal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>;</w:t>
      </w:r>
    </w:p>
    <w:p>
      <w:pPr>
        <w:pStyle w:val="Normal"/>
        <w:pBdr>
          <w:top w:val="single" w:sz="4" w:space="1" w:color="000000"/>
        </w:pBdr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>(подразделение охраны, охранная организация, адрес, фамилия, имя и отчество (при наличии), телефон руководителя, телефоны подразделения охраны, номер, дата выдачи и срок действия лицензии на осуществление охранной деятельности (для частных охранных организаций)</w:t>
      </w:r>
    </w:p>
    <w:p>
      <w:pPr>
        <w:pStyle w:val="Normal"/>
        <w:keepNext w:val="true"/>
        <w:ind w:left="567"/>
        <w:rPr>
          <w:sz w:val="27"/>
          <w:szCs w:val="27"/>
        </w:rPr>
      </w:pPr>
      <w:r>
        <w:rPr>
          <w:sz w:val="27"/>
          <w:szCs w:val="27"/>
        </w:rPr>
        <w:t>б) средства охраны</w:t>
      </w:r>
    </w:p>
    <w:p>
      <w:pPr>
        <w:pStyle w:val="Normal"/>
        <w:keepNext w:val="true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>;</w:t>
      </w:r>
    </w:p>
    <w:p>
      <w:pPr>
        <w:pStyle w:val="Normal"/>
        <w:keepNext w:val="true"/>
        <w:pBdr>
          <w:top w:val="single" w:sz="4" w:space="1" w:color="000000"/>
        </w:pBdr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>(огнестрельное оружие и патроны к нему, количество отдельно по каждому виду, типу, модели, защитные средства, тип, количество, специальные средства, тип, количество)</w:t>
      </w:r>
    </w:p>
    <w:p>
      <w:pPr>
        <w:pStyle w:val="Normal"/>
        <w:ind w:left="567"/>
        <w:rPr>
          <w:sz w:val="27"/>
          <w:szCs w:val="27"/>
        </w:rPr>
      </w:pPr>
      <w:r>
        <w:rPr>
          <w:sz w:val="27"/>
          <w:szCs w:val="27"/>
        </w:rPr>
        <w:t>в) организация оповещения и связи</w:t>
      </w:r>
    </w:p>
    <w:p>
      <w:pPr>
        <w:pStyle w:val="Normal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pacing w:val="2"/>
          <w:sz w:val="19"/>
          <w:szCs w:val="19"/>
        </w:rPr>
        <w:t xml:space="preserve">(телефоны дежурных территориального органа безопасности, территориальных органов МВД России, </w:t>
      </w:r>
      <w:r>
        <w:rPr>
          <w:sz w:val="19"/>
          <w:szCs w:val="19"/>
        </w:rPr>
        <w:t>МЧС России, Росгвардии)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(телефоны исполнительного органа субъекта Российской Федерации или органа </w:t>
        <w:br/>
        <w:t>местного самоуправления по подведомственности)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(телефоны диспетчерских и дежурных служб субъекта Российской Федерации, муниципального образования)</w:t>
      </w:r>
    </w:p>
    <w:p>
      <w:pPr>
        <w:pStyle w:val="Normal"/>
        <w:spacing w:before="12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10. Меры по инженерно-технической, физической защите и пожарной безопасности торгового объекта (территории):</w:t>
      </w:r>
    </w:p>
    <w:p>
      <w:pPr>
        <w:pStyle w:val="Normal"/>
        <w:ind w:left="567"/>
        <w:rPr>
          <w:sz w:val="27"/>
          <w:szCs w:val="27"/>
        </w:rPr>
      </w:pPr>
      <w:r>
        <w:rPr>
          <w:sz w:val="27"/>
          <w:szCs w:val="27"/>
        </w:rPr>
        <w:t>а) наличие и характеристика инженерно-технических средств</w:t>
      </w:r>
    </w:p>
    <w:p>
      <w:pPr>
        <w:pStyle w:val="Normal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>;</w:t>
      </w:r>
    </w:p>
    <w:p>
      <w:pPr>
        <w:pStyle w:val="Normal"/>
        <w:pBdr>
          <w:top w:val="single" w:sz="4" w:space="1" w:color="000000"/>
        </w:pBdr>
        <w:spacing w:before="0" w:after="12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>(ограждение торгового объекта (территории), инженерные заградительные сооружения, камеры системы видеоконтроля, места их расположения, устойчивость функционирования системы видеоконтроля,</w:t>
        <w:br/>
        <w:t xml:space="preserve">наличие системы прямой связи с организациями, осуществляющими охрану торгового объекта (территории), опоры освещения, их количество, работоспособность, достаточность освещенности </w:t>
        <w:br/>
        <w:t>всей территории торгового объекта (территории)</w:t>
      </w:r>
    </w:p>
    <w:p>
      <w:pPr>
        <w:pStyle w:val="Normal"/>
        <w:ind w:left="567"/>
        <w:rPr>
          <w:sz w:val="27"/>
          <w:szCs w:val="27"/>
        </w:rPr>
      </w:pPr>
      <w:r>
        <w:rPr>
          <w:sz w:val="27"/>
          <w:szCs w:val="27"/>
        </w:rPr>
        <w:t>б) меры пожарной безопасности торгового объекта (территории)</w:t>
      </w:r>
    </w:p>
    <w:p>
      <w:pPr>
        <w:pStyle w:val="Normal"/>
        <w:rPr>
          <w:sz w:val="27"/>
          <w:szCs w:val="27"/>
          <w:highlight w:val="yellow"/>
        </w:rPr>
      </w:pPr>
      <w:r>
        <w:rPr>
          <w:sz w:val="27"/>
          <w:szCs w:val="27"/>
          <w:highlight w:val="yellow"/>
        </w:rPr>
      </w:r>
    </w:p>
    <w:p>
      <w:pPr>
        <w:pStyle w:val="Normal"/>
        <w:pBdr>
          <w:top w:val="single" w:sz="4" w:space="1" w:color="000000"/>
        </w:pBdr>
        <w:spacing w:before="0" w:after="12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(сведения из акта ввода в эксплуатацию торгового объекта (территории) - </w:t>
        <w:br/>
        <w:t xml:space="preserve">реквизиты документа, сведения о соответствии (несоответствии) </w:t>
        <w:br/>
        <w:t>торгового объекта (территории) требованиям пожарной безопасности)</w:t>
      </w:r>
    </w:p>
    <w:p>
      <w:pPr>
        <w:pStyle w:val="Normal"/>
        <w:rPr>
          <w:sz w:val="27"/>
          <w:szCs w:val="27"/>
          <w:highlight w:val="yellow"/>
        </w:rPr>
      </w:pPr>
      <w:r>
        <w:rPr>
          <w:sz w:val="27"/>
          <w:szCs w:val="27"/>
          <w:highlight w:val="yellow"/>
        </w:rPr>
      </w:r>
    </w:p>
    <w:p>
      <w:pPr>
        <w:pStyle w:val="Normal"/>
        <w:pBdr>
          <w:top w:val="single" w:sz="4" w:space="1" w:color="000000"/>
        </w:pBdr>
        <w:spacing w:before="0" w:after="12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(сведения из акта контрольного (надзорного) мероприятия - реквизиты документа, </w:t>
        <w:br/>
        <w:t>сведения о выявленных нарушениях (при их наличии) требований пожарной безопасности)</w:t>
      </w:r>
    </w:p>
    <w:p>
      <w:pPr>
        <w:pStyle w:val="Normal"/>
        <w:rPr>
          <w:sz w:val="27"/>
          <w:szCs w:val="27"/>
          <w:highlight w:val="yellow"/>
        </w:rPr>
      </w:pPr>
      <w:r>
        <w:rPr>
          <w:sz w:val="27"/>
          <w:szCs w:val="27"/>
          <w:highlight w:val="yellow"/>
        </w:rPr>
      </w:r>
    </w:p>
    <w:p>
      <w:pPr>
        <w:pStyle w:val="Normal"/>
        <w:pBdr>
          <w:top w:val="single" w:sz="4" w:space="1" w:color="000000"/>
        </w:pBdr>
        <w:spacing w:before="0" w:after="12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(сведения из неисполненного предписания об устранении выявленных нарушений </w:t>
        <w:br/>
        <w:t xml:space="preserve">обязательных требований пожарной безопасности - реквизиты документа, </w:t>
        <w:br/>
        <w:t>сведения о нарушениях и сроках их устранения)</w:t>
      </w:r>
    </w:p>
    <w:p>
      <w:pPr>
        <w:pStyle w:val="Normal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  <w:tab/>
        <w:t>;</w:t>
      </w:r>
    </w:p>
    <w:p>
      <w:pPr>
        <w:pStyle w:val="Normal"/>
        <w:pBdr>
          <w:top w:val="single" w:sz="4" w:space="1" w:color="000000"/>
        </w:pBdr>
        <w:spacing w:before="0" w:after="12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(сведения о регистрации декларации пожарной безопасности в территориальном органе </w:t>
        <w:br/>
        <w:t>МЧС России - реквизиты документа, регистрационный номер)</w:t>
      </w:r>
    </w:p>
    <w:p>
      <w:pPr>
        <w:pStyle w:val="Normal"/>
        <w:ind w:left="567"/>
        <w:rPr>
          <w:sz w:val="27"/>
          <w:szCs w:val="27"/>
        </w:rPr>
      </w:pPr>
      <w:r>
        <w:rPr>
          <w:sz w:val="27"/>
          <w:szCs w:val="27"/>
        </w:rPr>
        <w:t>в) система оповещения и управления эвакуацией</w:t>
      </w:r>
    </w:p>
    <w:p>
      <w:pPr>
        <w:pStyle w:val="Normal"/>
        <w:tabs>
          <w:tab w:val="clear" w:pos="720"/>
          <w:tab w:val="right" w:pos="8931" w:leader="none"/>
        </w:tabs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(характеристика, пути эвакуации)</w:t>
      </w:r>
    </w:p>
    <w:p>
      <w:pPr>
        <w:pStyle w:val="Normal"/>
        <w:keepNext w:val="true"/>
        <w:keepLines/>
        <w:spacing w:before="24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11. Оценка достаточности мероприятий по защите критических элементов торгового объекта (территории)</w:t>
      </w:r>
    </w:p>
    <w:tbl>
      <w:tblPr>
        <w:tblW w:w="896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509"/>
        <w:gridCol w:w="1758"/>
        <w:gridCol w:w="1419"/>
        <w:gridCol w:w="1417"/>
        <w:gridCol w:w="1475"/>
        <w:gridCol w:w="1191"/>
        <w:gridCol w:w="1190"/>
      </w:tblGrid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</w:t>
              <w:softHyphen/>
              <w:t>ние критического элемента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</w:t>
              <w:softHyphen/>
              <w:t>ние установ</w:t>
              <w:softHyphen/>
              <w:t>ленных требова</w:t>
              <w:softHyphen/>
              <w:t>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</w:t>
              <w:softHyphen/>
              <w:t>ние задачи по физи</w:t>
              <w:softHyphen/>
              <w:t>ческой защите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</w:t>
              <w:softHyphen/>
              <w:t>ние задачи по предот</w:t>
              <w:softHyphen/>
              <w:t>вращению террори</w:t>
              <w:softHyphen/>
              <w:t>стического акта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о доста</w:t>
              <w:softHyphen/>
              <w:t>точности меро</w:t>
              <w:softHyphen/>
              <w:t>приятий по защите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</w:t>
              <w:softHyphen/>
              <w:t>сацион</w:t>
              <w:softHyphen/>
              <w:t>ные меро</w:t>
              <w:softHyphen/>
              <w:t>приятия</w:t>
            </w:r>
          </w:p>
        </w:tc>
      </w:tr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12. Выводы о надежности охраны торгового объекта (территории) и рекомендации по укреплению его антитеррористической защищенности:</w:t>
      </w:r>
    </w:p>
    <w:p>
      <w:pPr>
        <w:pStyle w:val="Normal"/>
        <w:tabs>
          <w:tab w:val="clear" w:pos="720"/>
          <w:tab w:val="right" w:pos="8931" w:leader="none"/>
        </w:tabs>
        <w:ind w:left="567"/>
        <w:rPr>
          <w:sz w:val="27"/>
          <w:szCs w:val="27"/>
        </w:rPr>
      </w:pPr>
      <w:r>
        <w:rPr>
          <w:sz w:val="27"/>
          <w:szCs w:val="27"/>
        </w:rPr>
        <w:t xml:space="preserve">а)  </w:t>
        <w:tab/>
        <w:t>;</w:t>
      </w:r>
    </w:p>
    <w:p>
      <w:pPr>
        <w:pStyle w:val="Normal"/>
        <w:pBdr>
          <w:top w:val="single" w:sz="4" w:space="1" w:color="000000"/>
        </w:pBdr>
        <w:ind w:left="919" w:right="113"/>
        <w:jc w:val="center"/>
        <w:rPr>
          <w:sz w:val="19"/>
          <w:szCs w:val="19"/>
        </w:rPr>
      </w:pPr>
      <w:r>
        <w:rPr>
          <w:sz w:val="19"/>
          <w:szCs w:val="19"/>
        </w:rPr>
        <w:t>(выводы о надежности охраны и способности противостоять попыткам совершения террористических актов и иных противоправных действий)</w:t>
      </w:r>
    </w:p>
    <w:p>
      <w:pPr>
        <w:pStyle w:val="Normal"/>
        <w:tabs>
          <w:tab w:val="clear" w:pos="720"/>
          <w:tab w:val="right" w:pos="8931" w:leader="none"/>
        </w:tabs>
        <w:ind w:left="567"/>
        <w:rPr>
          <w:sz w:val="27"/>
          <w:szCs w:val="27"/>
        </w:rPr>
      </w:pPr>
      <w:r>
        <w:rPr>
          <w:sz w:val="27"/>
          <w:szCs w:val="27"/>
        </w:rPr>
        <w:t xml:space="preserve">б)  </w:t>
        <w:tab/>
        <w:t>;</w:t>
      </w:r>
    </w:p>
    <w:p>
      <w:pPr>
        <w:pStyle w:val="Normal"/>
        <w:pBdr>
          <w:top w:val="single" w:sz="4" w:space="1" w:color="000000"/>
        </w:pBdr>
        <w:ind w:left="924" w:right="113"/>
        <w:jc w:val="center"/>
        <w:rPr>
          <w:sz w:val="19"/>
          <w:szCs w:val="19"/>
        </w:rPr>
      </w:pPr>
      <w:r>
        <w:rPr>
          <w:sz w:val="19"/>
          <w:szCs w:val="19"/>
        </w:rPr>
        <w:t>(первоочередные, неотложные мероприятия, направленные на обеспечение антитеррористической защищенности, устранение выявленных недостатков)</w:t>
      </w:r>
    </w:p>
    <w:p>
      <w:pPr>
        <w:pStyle w:val="Normal"/>
        <w:tabs>
          <w:tab w:val="clear" w:pos="720"/>
          <w:tab w:val="right" w:pos="8931" w:leader="none"/>
        </w:tabs>
        <w:ind w:left="567"/>
        <w:rPr>
          <w:sz w:val="27"/>
          <w:szCs w:val="27"/>
        </w:rPr>
      </w:pPr>
      <w:r>
        <w:rPr>
          <w:sz w:val="27"/>
          <w:szCs w:val="27"/>
        </w:rPr>
        <w:t xml:space="preserve">в)  </w:t>
      </w:r>
    </w:p>
    <w:p>
      <w:pPr>
        <w:pStyle w:val="Normal"/>
        <w:pBdr>
          <w:top w:val="single" w:sz="4" w:space="1" w:color="000000"/>
        </w:pBdr>
        <w:ind w:left="919"/>
        <w:jc w:val="center"/>
        <w:rPr>
          <w:sz w:val="19"/>
          <w:szCs w:val="19"/>
        </w:rPr>
      </w:pPr>
      <w:r>
        <w:rPr>
          <w:spacing w:val="2"/>
          <w:sz w:val="19"/>
          <w:szCs w:val="19"/>
        </w:rPr>
        <w:t>(требуемое финансирование обеспечения мероприятий по антитеррористической</w:t>
      </w:r>
      <w:r>
        <w:rPr>
          <w:sz w:val="19"/>
          <w:szCs w:val="19"/>
        </w:rPr>
        <w:t xml:space="preserve"> защищенности торгового объекта (территории)</w:t>
      </w:r>
    </w:p>
    <w:p>
      <w:pPr>
        <w:pStyle w:val="Normal"/>
        <w:spacing w:before="360" w:after="0"/>
        <w:ind w:left="567"/>
        <w:rPr>
          <w:sz w:val="27"/>
          <w:szCs w:val="27"/>
        </w:rPr>
      </w:pPr>
      <w:r>
        <w:rPr>
          <w:sz w:val="27"/>
          <w:szCs w:val="27"/>
        </w:rPr>
        <w:t>13. Дополнительная информация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pBdr>
          <w:top w:val="single" w:sz="4" w:space="1" w:color="000000"/>
        </w:pBdr>
        <w:jc w:val="center"/>
        <w:rPr>
          <w:sz w:val="19"/>
          <w:szCs w:val="19"/>
        </w:rPr>
      </w:pPr>
      <w:r>
        <w:rPr>
          <w:sz w:val="19"/>
          <w:szCs w:val="19"/>
        </w:rPr>
        <w:t>(дополнительная информация с учетом особенностей торгового объекта (территории)</w:t>
      </w:r>
    </w:p>
    <w:p>
      <w:pPr>
        <w:pStyle w:val="Normal"/>
        <w:tabs>
          <w:tab w:val="clear" w:pos="720"/>
          <w:tab w:val="left" w:pos="2268" w:leader="none"/>
          <w:tab w:val="left" w:pos="2608" w:leader="none"/>
        </w:tabs>
        <w:spacing w:before="360" w:after="0"/>
        <w:ind w:left="567"/>
        <w:rPr>
          <w:sz w:val="27"/>
          <w:szCs w:val="27"/>
        </w:rPr>
      </w:pPr>
      <w:r>
        <w:rPr>
          <w:sz w:val="27"/>
          <w:szCs w:val="27"/>
        </w:rPr>
        <w:t>Приложения:</w:t>
        <w:tab/>
        <w:t>1.</w:t>
        <w:tab/>
        <w:t>Акт обследования торгового объекта (территории).</w:t>
      </w:r>
    </w:p>
    <w:p>
      <w:pPr>
        <w:pStyle w:val="Normal"/>
        <w:tabs>
          <w:tab w:val="clear" w:pos="720"/>
          <w:tab w:val="left" w:pos="2608" w:leader="none"/>
        </w:tabs>
        <w:ind w:hanging="340" w:left="2608"/>
        <w:jc w:val="both"/>
        <w:rPr>
          <w:sz w:val="27"/>
          <w:szCs w:val="27"/>
        </w:rPr>
      </w:pPr>
      <w:r>
        <w:rPr>
          <w:sz w:val="27"/>
          <w:szCs w:val="27"/>
        </w:rPr>
        <w:t>2.</w:t>
        <w:tab/>
        <w:t xml:space="preserve">План-схема торгового объекта (территории) с привязкой к местности и с указанием расположения объектов, находящихся на территории торгового </w:t>
      </w:r>
      <w:r>
        <w:rPr>
          <w:spacing w:val="4"/>
          <w:sz w:val="27"/>
          <w:szCs w:val="27"/>
        </w:rPr>
        <w:t>объекта (территории) и в непосредственной близости</w:t>
      </w:r>
      <w:r>
        <w:rPr>
          <w:sz w:val="27"/>
          <w:szCs w:val="27"/>
        </w:rPr>
        <w:t xml:space="preserve"> к нему, а также мусорных контейнеров.</w:t>
      </w:r>
    </w:p>
    <w:p>
      <w:pPr>
        <w:pStyle w:val="Normal"/>
        <w:tabs>
          <w:tab w:val="clear" w:pos="720"/>
          <w:tab w:val="left" w:pos="2608" w:leader="none"/>
        </w:tabs>
        <w:ind w:hanging="340" w:left="2608"/>
        <w:jc w:val="both"/>
        <w:rPr>
          <w:sz w:val="27"/>
          <w:szCs w:val="27"/>
        </w:rPr>
      </w:pPr>
      <w:r>
        <w:rPr>
          <w:sz w:val="27"/>
          <w:szCs w:val="27"/>
        </w:rPr>
        <w:t>3.</w:t>
        <w:tab/>
        <w:t>Схемы коммуникаций торгового объекта (территории) (водоснабжения, электроснабжения, газоснабжения и др.).</w:t>
      </w:r>
    </w:p>
    <w:p>
      <w:pPr>
        <w:pStyle w:val="Normal"/>
        <w:tabs>
          <w:tab w:val="clear" w:pos="720"/>
          <w:tab w:val="left" w:pos="2608" w:leader="none"/>
        </w:tabs>
        <w:ind w:hanging="340" w:left="2608"/>
        <w:jc w:val="both"/>
        <w:rPr>
          <w:sz w:val="27"/>
          <w:szCs w:val="27"/>
        </w:rPr>
      </w:pPr>
      <w:r>
        <w:rPr>
          <w:sz w:val="27"/>
          <w:szCs w:val="27"/>
        </w:rPr>
        <w:t>4.</w:t>
        <w:tab/>
        <w:t>Инструкция по эвакуации людей.</w:t>
      </w:r>
    </w:p>
    <w:p>
      <w:pPr>
        <w:pStyle w:val="Normal"/>
        <w:tabs>
          <w:tab w:val="clear" w:pos="720"/>
          <w:tab w:val="left" w:pos="2608" w:leader="none"/>
        </w:tabs>
        <w:spacing w:before="0" w:after="360"/>
        <w:ind w:hanging="340" w:left="2608"/>
        <w:jc w:val="both"/>
        <w:rPr>
          <w:sz w:val="27"/>
          <w:szCs w:val="27"/>
        </w:rPr>
      </w:pPr>
      <w:r>
        <w:rPr>
          <w:sz w:val="27"/>
          <w:szCs w:val="27"/>
        </w:rPr>
        <w:t>5.</w:t>
        <w:tab/>
        <w:t>Лист учета корректировок.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Составлен  </w:t>
      </w:r>
    </w:p>
    <w:p>
      <w:pPr>
        <w:pStyle w:val="Normal"/>
        <w:pBdr>
          <w:top w:val="single" w:sz="4" w:space="1" w:color="000000"/>
        </w:pBdr>
        <w:spacing w:before="0" w:after="360"/>
        <w:ind w:left="1332"/>
        <w:jc w:val="center"/>
        <w:rPr>
          <w:sz w:val="19"/>
          <w:szCs w:val="19"/>
        </w:rPr>
      </w:pPr>
      <w:r>
        <w:rPr>
          <w:sz w:val="19"/>
          <w:szCs w:val="19"/>
        </w:rPr>
        <w:t>(должность, ф.и.о., подпись)</w:t>
      </w:r>
    </w:p>
    <w:tbl>
      <w:tblPr>
        <w:tblW w:w="3685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2551"/>
        <w:gridCol w:w="397"/>
        <w:gridCol w:w="396"/>
        <w:gridCol w:w="340"/>
      </w:tblGrid>
      <w:tr>
        <w:trPr/>
        <w:tc>
          <w:tcPr>
            <w:tcW w:w="255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Normal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Normal"/>
              <w:ind w:left="5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г.</w:t>
            </w:r>
          </w:p>
        </w:tc>
      </w:tr>
    </w:tbl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588" w:right="1418" w:gutter="0" w:header="397" w:top="847" w:footer="0" w:bottom="1418"/>
      <w:pgNumType w:fmt="decimal"/>
      <w:formProt w:val="false"/>
      <w:textDirection w:val="lrTb"/>
      <w:rtlGutter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Calibri Light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1fd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link w:val="1"/>
    <w:uiPriority w:val="99"/>
    <w:qFormat/>
    <w:pPr>
      <w:widowControl w:val="false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styleId="Heading2">
    <w:name w:val="heading 2"/>
    <w:basedOn w:val="Normal"/>
    <w:link w:val="2"/>
    <w:uiPriority w:val="99"/>
    <w:qFormat/>
    <w:pPr>
      <w:widowControl w:val="false"/>
      <w:outlineLvl w:val="1"/>
    </w:pPr>
    <w:rPr>
      <w:rFonts w:ascii="Courier New" w:hAnsi="Courier New" w:cs="Courier New"/>
      <w:sz w:val="31"/>
      <w:szCs w:val="31"/>
    </w:rPr>
  </w:style>
  <w:style w:type="paragraph" w:styleId="Heading3">
    <w:name w:val="heading 3"/>
    <w:basedOn w:val="Normal"/>
    <w:link w:val="3"/>
    <w:uiPriority w:val="99"/>
    <w:qFormat/>
    <w:pPr>
      <w:widowControl w:val="false"/>
      <w:ind w:left="42"/>
      <w:outlineLvl w:val="2"/>
    </w:pPr>
    <w:rPr>
      <w:rFonts w:ascii="Courier New" w:hAnsi="Courier New" w:cs="Courier New"/>
      <w:sz w:val="29"/>
      <w:szCs w:val="29"/>
    </w:rPr>
  </w:style>
  <w:style w:type="paragraph" w:styleId="Heading4">
    <w:name w:val="heading 4"/>
    <w:basedOn w:val="Normal"/>
    <w:link w:val="4"/>
    <w:uiPriority w:val="99"/>
    <w:qFormat/>
    <w:pPr>
      <w:widowControl w:val="false"/>
      <w:ind w:left="111"/>
      <w:outlineLvl w:val="3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Pr>
      <w:sz w:val="20"/>
      <w:szCs w:val="20"/>
    </w:rPr>
  </w:style>
  <w:style w:type="character" w:styleId="Style11" w:customStyle="1">
    <w:name w:val="Нижний колонтитул Знак"/>
    <w:basedOn w:val="DefaultParagraphFont"/>
    <w:uiPriority w:val="99"/>
    <w:semiHidden/>
    <w:qFormat/>
    <w:rPr>
      <w:sz w:val="20"/>
      <w:szCs w:val="20"/>
    </w:rPr>
  </w:style>
  <w:style w:type="character" w:styleId="1-1pt" w:customStyle="1">
    <w:name w:val="Заголовок №1 + Интервал -1 pt"/>
    <w:basedOn w:val="DefaultParagraphFont"/>
    <w:uiPriority w:val="99"/>
    <w:qFormat/>
    <w:rPr>
      <w:rFonts w:cs="Times New Roman"/>
      <w:spacing w:val="-20"/>
      <w:sz w:val="21"/>
      <w:szCs w:val="21"/>
    </w:rPr>
  </w:style>
  <w:style w:type="character" w:styleId="11" w:customStyle="1">
    <w:name w:val="Основной текст (11)"/>
    <w:basedOn w:val="DefaultParagraphFont"/>
    <w:uiPriority w:val="99"/>
    <w:qFormat/>
    <w:rPr>
      <w:rFonts w:cs="Times New Roman"/>
      <w:sz w:val="14"/>
      <w:szCs w:val="14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Pr>
      <w:sz w:val="20"/>
      <w:szCs w:val="20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FontStyle32" w:customStyle="1">
    <w:name w:val="Font Style32"/>
    <w:uiPriority w:val="99"/>
    <w:qFormat/>
    <w:rPr>
      <w:rFonts w:ascii="Times New Roman" w:hAnsi="Times New Roman"/>
      <w:sz w:val="28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rPr>
      <w:sz w:val="20"/>
      <w:szCs w:val="20"/>
    </w:rPr>
  </w:style>
  <w:style w:type="character" w:styleId="Style13" w:customStyle="1">
    <w:name w:val="Цветовое выделение"/>
    <w:uiPriority w:val="99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uiPriority w:val="99"/>
    <w:pPr>
      <w:widowControl w:val="false"/>
      <w:ind w:left="125"/>
    </w:pPr>
    <w:rPr>
      <w:sz w:val="27"/>
      <w:szCs w:val="27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1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22" w:customStyle="1">
    <w:name w:val="Основной текст (2)"/>
    <w:basedOn w:val="Normal"/>
    <w:uiPriority w:val="99"/>
    <w:qFormat/>
    <w:pPr>
      <w:shd w:val="clear" w:color="auto" w:fill="FFFFFF"/>
      <w:spacing w:lineRule="exact" w:line="254" w:before="0" w:after="360"/>
      <w:jc w:val="center"/>
    </w:pPr>
    <w:rPr>
      <w:b/>
      <w:bCs/>
      <w:sz w:val="22"/>
      <w:szCs w:val="22"/>
      <w:lang w:val="en-US"/>
    </w:rPr>
  </w:style>
  <w:style w:type="paragraph" w:styleId="31" w:customStyle="1">
    <w:name w:val="Основной текст (3)"/>
    <w:basedOn w:val="Normal"/>
    <w:uiPriority w:val="99"/>
    <w:qFormat/>
    <w:pPr>
      <w:shd w:val="clear" w:color="auto" w:fill="FFFFFF"/>
      <w:spacing w:lineRule="atLeast" w:line="240" w:before="360" w:after="2520"/>
      <w:jc w:val="center"/>
    </w:pPr>
    <w:rPr>
      <w:b/>
      <w:bCs/>
      <w:sz w:val="18"/>
      <w:szCs w:val="18"/>
      <w:lang w:val="en-US"/>
    </w:rPr>
  </w:style>
  <w:style w:type="paragraph" w:styleId="111" w:customStyle="1">
    <w:name w:val="Основной текст (11)1"/>
    <w:basedOn w:val="Normal"/>
    <w:uiPriority w:val="99"/>
    <w:qFormat/>
    <w:pPr>
      <w:shd w:val="clear" w:color="auto" w:fill="FFFFFF"/>
      <w:spacing w:lineRule="exact" w:line="187" w:before="0" w:after="420"/>
      <w:ind w:hanging="1720"/>
      <w:jc w:val="right"/>
    </w:pPr>
    <w:rPr>
      <w:sz w:val="14"/>
      <w:szCs w:val="14"/>
      <w:lang w:val="en-US"/>
    </w:rPr>
  </w:style>
  <w:style w:type="paragraph" w:styleId="12" w:customStyle="1">
    <w:name w:val="Заголовок №1"/>
    <w:basedOn w:val="Normal"/>
    <w:uiPriority w:val="99"/>
    <w:qFormat/>
    <w:pPr>
      <w:shd w:val="clear" w:color="auto" w:fill="FFFFFF"/>
      <w:spacing w:lineRule="atLeast" w:line="240" w:before="60" w:after="240"/>
      <w:outlineLvl w:val="0"/>
    </w:pPr>
    <w:rPr>
      <w:spacing w:val="10"/>
      <w:sz w:val="21"/>
      <w:szCs w:val="21"/>
      <w:lang w:val="en-US"/>
    </w:rPr>
  </w:style>
  <w:style w:type="paragraph" w:styleId="ConsPlusCell" w:customStyle="1">
    <w:name w:val="ConsPlusCel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99"/>
    <w:qFormat/>
    <w:pPr>
      <w:widowControl w:val="false"/>
    </w:pPr>
    <w:rPr>
      <w:sz w:val="24"/>
      <w:szCs w:val="24"/>
    </w:rPr>
  </w:style>
  <w:style w:type="paragraph" w:styleId="TableParagraph" w:customStyle="1">
    <w:name w:val="Table Paragraph"/>
    <w:basedOn w:val="Normal"/>
    <w:uiPriority w:val="99"/>
    <w:qFormat/>
    <w:pPr>
      <w:widowControl w:val="false"/>
    </w:pPr>
    <w:rPr>
      <w:sz w:val="24"/>
      <w:szCs w:val="24"/>
    </w:rPr>
  </w:style>
  <w:style w:type="paragraph" w:styleId="BodyTextIndent2">
    <w:name w:val="Body Text Indent 2"/>
    <w:basedOn w:val="Normal"/>
    <w:link w:val="21"/>
    <w:uiPriority w:val="99"/>
    <w:qFormat/>
    <w:pPr>
      <w:widowControl w:val="false"/>
      <w:tabs>
        <w:tab w:val="clear" w:pos="720"/>
        <w:tab w:val="left" w:pos="1120" w:leader="none"/>
      </w:tabs>
      <w:ind w:firstLine="708"/>
      <w:jc w:val="both"/>
    </w:pPr>
    <w:rPr>
      <w:sz w:val="28"/>
      <w:szCs w:val="28"/>
      <w:lang w:val="en-US"/>
    </w:rPr>
  </w:style>
  <w:style w:type="paragraph" w:styleId="Style16" w:customStyle="1">
    <w:name w:val="Таблицы (моноширинный)"/>
    <w:basedOn w:val="Normal"/>
    <w:next w:val="Normal"/>
    <w:uiPriority w:val="99"/>
    <w:qFormat/>
    <w:pPr>
      <w:widowControl w:val="false"/>
      <w:jc w:val="both"/>
    </w:pPr>
    <w:rPr>
      <w:sz w:val="22"/>
      <w:szCs w:val="22"/>
    </w:rPr>
  </w:style>
  <w:style w:type="paragraph" w:styleId="Style17" w:customStyle="1">
    <w:name w:val="Нормальный (таблица)"/>
    <w:basedOn w:val="Normal"/>
    <w:next w:val="Normal"/>
    <w:uiPriority w:val="99"/>
    <w:qFormat/>
    <w:pPr>
      <w:widowControl w:val="false"/>
      <w:jc w:val="both"/>
    </w:pPr>
    <w:rPr>
      <w:sz w:val="24"/>
      <w:szCs w:val="24"/>
    </w:rPr>
  </w:style>
  <w:style w:type="paragraph" w:styleId="Style18" w:customStyle="1">
    <w:name w:val="Прижатый влево"/>
    <w:basedOn w:val="Normal"/>
    <w:next w:val="Normal"/>
    <w:uiPriority w:val="99"/>
    <w:qFormat/>
    <w:pPr>
      <w:widowControl w:val="false"/>
    </w:pPr>
    <w:rPr>
      <w:sz w:val="24"/>
      <w:szCs w:val="24"/>
    </w:rPr>
  </w:style>
  <w:style w:type="paragraph" w:styleId="Style181" w:customStyle="1">
    <w:name w:val="Style18"/>
    <w:basedOn w:val="Normal"/>
    <w:uiPriority w:val="99"/>
    <w:qFormat/>
    <w:pPr>
      <w:widowControl w:val="false"/>
      <w:spacing w:lineRule="exact" w:line="325"/>
    </w:pPr>
    <w:rPr>
      <w:sz w:val="24"/>
      <w:szCs w:val="24"/>
    </w:rPr>
  </w:style>
  <w:style w:type="paragraph" w:styleId="ConsNormal" w:customStyle="1">
    <w:name w:val="ConsNormal"/>
    <w:uiPriority w:val="99"/>
    <w:qFormat/>
    <w:pPr>
      <w:widowControl/>
      <w:bidi w:val="0"/>
      <w:spacing w:lineRule="auto" w:line="240" w:before="0" w:after="0"/>
      <w:ind w:right="19772"/>
      <w:jc w:val="both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DTNormal" w:customStyle="1">
    <w:name w:val="ConsDTNormal"/>
    <w:uiPriority w:val="99"/>
    <w:qFormat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Nonformat" w:customStyle="1">
    <w:name w:val="ConsNonformat"/>
    <w:uiPriority w:val="99"/>
    <w:qFormat/>
    <w:pPr>
      <w:widowControl/>
      <w:bidi w:val="0"/>
      <w:spacing w:lineRule="auto" w:line="240" w:before="0" w:after="0"/>
      <w:jc w:val="both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uiPriority w:val="99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Times New Roman"/>
      <w:color w:val="auto"/>
      <w:kern w:val="0"/>
      <w:sz w:val="24"/>
      <w:szCs w:val="24"/>
      <w:lang w:val="ru-RU" w:eastAsia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LibreOffice/24.8.4.2$Linux_X86_64 LibreOffice_project/480$Build-2</Application>
  <AppVersion>15.0000</AppVersion>
  <Pages>6</Pages>
  <Words>951</Words>
  <Characters>7408</Characters>
  <CharactersWithSpaces>8228</CharactersWithSpaces>
  <Paragraphs>158</Paragraph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2026-03-06T06:49:00Z</dcterms:created>
  <dc:creator>КонсультантПлюс</dc:creator>
  <dc:description/>
  <dc:language>ru-RU</dc:language>
  <cp:lastModifiedBy/>
  <cp:lastPrinted>2026-03-06T08:28:00Z</cp:lastPrinted>
  <dcterms:modified xsi:type="dcterms:W3CDTF">2026-07-21T09:13:48Z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